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EC6" w:rsidRDefault="00C57EC6" w:rsidP="00C57EC6">
      <w:r>
        <w:rPr>
          <w:noProof/>
        </w:rPr>
        <w:drawing>
          <wp:anchor distT="0" distB="0" distL="114300" distR="114300" simplePos="0" relativeHeight="251659264" behindDoc="0" locked="0" layoutInCell="1" allowOverlap="1" wp14:anchorId="7B678D79" wp14:editId="1C6B3469">
            <wp:simplePos x="0" y="0"/>
            <wp:positionH relativeFrom="column">
              <wp:posOffset>0</wp:posOffset>
            </wp:positionH>
            <wp:positionV relativeFrom="paragraph">
              <wp:posOffset>-457200</wp:posOffset>
            </wp:positionV>
            <wp:extent cx="5943600" cy="3192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92145"/>
                    </a:xfrm>
                    <a:prstGeom prst="rect">
                      <a:avLst/>
                    </a:prstGeom>
                  </pic:spPr>
                </pic:pic>
              </a:graphicData>
            </a:graphic>
          </wp:anchor>
        </w:drawing>
      </w: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C57EC6" w:rsidRDefault="00C57EC6">
      <w:pPr>
        <w:ind w:firstLine="720"/>
      </w:pPr>
    </w:p>
    <w:p w:rsidR="00352554" w:rsidRDefault="006853AA" w:rsidP="00C35BCA">
      <w:pPr>
        <w:ind w:firstLine="720"/>
      </w:pPr>
      <w:r>
        <w:t>Throughout the novel, Remarque often comments on the injustice of war through Paul’s introspective lamentations. As Paul witnesses the heartbreaking and often sickening injuries of his fellow soldiers during his recovery in the hospital, he mourns the loss of his youth. He thinks, “I am young, I am twenty years old; yet I know nothing of life but despair, death, fear, and fatuous superficiality cast over an abyss of sorrow” (Remarque 117). Even in the minutia of Remarque’s diction and syntax, he emphasizes the devastating effects of war on a man’s psyche. The repetition of “I am” conveys Paul’s insistence to himself of his identity. However, the juxtaposition of this anaphora to the devastating realization following “yet” contrasts what should be true for Paul versus what is-- that he should have his entire life ahead of him, but his experiences in war have taken his boyhood. Remarque’s use of hyperbole when Paul thinks that he “[knows] nothing of life but despair” magnifies his grief, and the following word choice of “death, fear, and fatuous superficiality” serve to reinforce the hopeless and bitter tone of the novel. Finally, the certainty of Paul’s bottomless “abyss of sorrow” conveys Remarque’s ultimate warning against the everlasting impact that war has on those who experience it firsthand. Paul’s internal conflict proves that even those who physically survive the brutal conflict will never be able to recover from the emotional toll of warfare.</w:t>
      </w:r>
    </w:p>
    <w:p w:rsidR="00C57EC6" w:rsidRDefault="00C57EC6">
      <w:pPr>
        <w:ind w:firstLine="720"/>
      </w:pPr>
    </w:p>
    <w:p w:rsidR="00C57EC6" w:rsidRDefault="00C35BCA" w:rsidP="00C35BCA">
      <w:pPr>
        <w:pStyle w:val="ListParagraph"/>
        <w:ind w:left="1440"/>
      </w:pPr>
      <w:bookmarkStart w:id="0" w:name="_GoBack"/>
      <w:r w:rsidRPr="00C57EC6">
        <w:rPr>
          <w:rFonts w:ascii="Berlin Sans FB Demi" w:hAnsi="Berlin Sans FB Demi"/>
          <w:noProof/>
        </w:rPr>
        <mc:AlternateContent>
          <mc:Choice Requires="wps">
            <w:drawing>
              <wp:anchor distT="0" distB="0" distL="114300" distR="114300" simplePos="0" relativeHeight="251674112" behindDoc="0" locked="0" layoutInCell="1" allowOverlap="1" wp14:anchorId="48C9166B" wp14:editId="656DE08F">
                <wp:simplePos x="0" y="0"/>
                <wp:positionH relativeFrom="column">
                  <wp:posOffset>2247900</wp:posOffset>
                </wp:positionH>
                <wp:positionV relativeFrom="paragraph">
                  <wp:posOffset>1095375</wp:posOffset>
                </wp:positionV>
                <wp:extent cx="11525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5252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FD767" id="Rectangle 2" o:spid="_x0000_s1026" style="position:absolute;margin-left:177pt;margin-top:86.25pt;width:90.75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" filled="f" strokecolor="black [3213]" strokeweight="1.5pt"/>
            </w:pict>
          </mc:Fallback>
        </mc:AlternateContent>
      </w:r>
      <w:bookmarkEnd w:id="0"/>
      <w:r w:rsidR="00C57EC6" w:rsidRPr="00C57EC6">
        <w:rPr>
          <w:rFonts w:ascii="Berlin Sans FB Demi" w:hAnsi="Berlin Sans FB Demi"/>
          <w:noProof/>
        </w:rPr>
        <mc:AlternateContent>
          <mc:Choice Requires="wps">
            <w:drawing>
              <wp:anchor distT="0" distB="0" distL="114300" distR="114300" simplePos="0" relativeHeight="251663872" behindDoc="0" locked="0" layoutInCell="1" allowOverlap="1" wp14:anchorId="434CB80C" wp14:editId="713D85FD">
                <wp:simplePos x="0" y="0"/>
                <wp:positionH relativeFrom="column">
                  <wp:posOffset>733425</wp:posOffset>
                </wp:positionH>
                <wp:positionV relativeFrom="paragraph">
                  <wp:posOffset>259080</wp:posOffset>
                </wp:positionV>
                <wp:extent cx="5124450" cy="19145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5124450" cy="1914525"/>
                        </a:xfrm>
                        <a:prstGeom prst="rect">
                          <a:avLst/>
                        </a:prstGeom>
                        <a:noFill/>
                        <a:ln w="6350">
                          <a:solidFill>
                            <a:prstClr val="black"/>
                          </a:solidFill>
                        </a:ln>
                        <a:effectLst/>
                      </wps:spPr>
                      <wps:txbx>
                        <w:txbxContent>
                          <w:p w:rsidR="00C57EC6" w:rsidRDefault="00C57EC6" w:rsidP="00C57EC6">
                            <w:pPr>
                              <w:ind w:right="-6150" w:firstLine="720"/>
                            </w:pPr>
                          </w:p>
                          <w:p w:rsidR="00C57EC6" w:rsidRDefault="00C57EC6" w:rsidP="00C57EC6">
                            <w:pPr>
                              <w:pStyle w:val="ListParagraph"/>
                              <w:numPr>
                                <w:ilvl w:val="0"/>
                                <w:numId w:val="1"/>
                              </w:numPr>
                              <w:ind w:right="-6150"/>
                            </w:pPr>
                            <w:r w:rsidRPr="00C57EC6">
                              <w:rPr>
                                <w:b/>
                              </w:rPr>
                              <w:t>Highlighter #1:</w:t>
                            </w:r>
                            <w:r>
                              <w:t xml:space="preserve"> Context </w:t>
                            </w:r>
                          </w:p>
                          <w:p w:rsidR="00C57EC6" w:rsidRPr="00C57EC6" w:rsidRDefault="00C57EC6" w:rsidP="00C57EC6">
                            <w:pPr>
                              <w:pStyle w:val="ListParagraph"/>
                              <w:numPr>
                                <w:ilvl w:val="1"/>
                                <w:numId w:val="1"/>
                              </w:numPr>
                              <w:ind w:right="-6150"/>
                              <w:rPr>
                                <w:sz w:val="16"/>
                              </w:rPr>
                            </w:pPr>
                            <w:r w:rsidRPr="00C57EC6">
                              <w:rPr>
                                <w:sz w:val="16"/>
                              </w:rPr>
                              <w:t xml:space="preserve">Remember this should be enough to help the reader understand, </w:t>
                            </w:r>
                            <w:r>
                              <w:rPr>
                                <w:sz w:val="16"/>
                              </w:rPr>
                              <w:br/>
                              <w:t xml:space="preserve">  </w:t>
                            </w:r>
                            <w:r w:rsidRPr="00C57EC6">
                              <w:rPr>
                                <w:sz w:val="16"/>
                              </w:rPr>
                              <w:t>but should</w:t>
                            </w:r>
                            <w:r>
                              <w:rPr>
                                <w:sz w:val="16"/>
                              </w:rPr>
                              <w:t xml:space="preserve"> </w:t>
                            </w:r>
                            <w:r w:rsidRPr="00C57EC6">
                              <w:rPr>
                                <w:sz w:val="16"/>
                              </w:rPr>
                              <w:t>NOT be sentences of plot summary!</w:t>
                            </w:r>
                          </w:p>
                          <w:p w:rsidR="00C57EC6" w:rsidRDefault="00C57EC6" w:rsidP="00C57EC6">
                            <w:pPr>
                              <w:pStyle w:val="ListParagraph"/>
                              <w:numPr>
                                <w:ilvl w:val="0"/>
                                <w:numId w:val="1"/>
                              </w:numPr>
                              <w:ind w:right="-6150"/>
                            </w:pPr>
                            <w:r>
                              <w:t xml:space="preserve">Put a </w:t>
                            </w:r>
                            <w:r w:rsidRPr="00C57EC6">
                              <w:rPr>
                                <w:b/>
                              </w:rPr>
                              <w:t xml:space="preserve">“D” </w:t>
                            </w:r>
                            <w:r>
                              <w:t>above the device when named</w:t>
                            </w:r>
                          </w:p>
                          <w:p w:rsidR="00C57EC6" w:rsidRDefault="00C57EC6" w:rsidP="00C57EC6">
                            <w:pPr>
                              <w:pStyle w:val="ListParagraph"/>
                              <w:numPr>
                                <w:ilvl w:val="0"/>
                                <w:numId w:val="1"/>
                              </w:numPr>
                              <w:ind w:right="-6150"/>
                            </w:pPr>
                            <w:r>
                              <w:t>Box out the author’s name</w:t>
                            </w:r>
                          </w:p>
                          <w:p w:rsidR="00C57EC6" w:rsidRDefault="00C57EC6" w:rsidP="00C57EC6">
                            <w:pPr>
                              <w:pStyle w:val="ListParagraph"/>
                              <w:numPr>
                                <w:ilvl w:val="0"/>
                                <w:numId w:val="1"/>
                              </w:numPr>
                              <w:ind w:right="-6150"/>
                            </w:pPr>
                            <w:r w:rsidRPr="00C57EC6">
                              <w:rPr>
                                <w:b/>
                              </w:rPr>
                              <w:t>Highlighter #2:</w:t>
                            </w:r>
                            <w:r>
                              <w:t xml:space="preserve"> Analysis of device</w:t>
                            </w:r>
                          </w:p>
                          <w:p w:rsidR="00C57EC6" w:rsidRDefault="00C57EC6" w:rsidP="00C57EC6">
                            <w:pPr>
                              <w:pStyle w:val="ListParagraph"/>
                              <w:numPr>
                                <w:ilvl w:val="0"/>
                                <w:numId w:val="1"/>
                              </w:numPr>
                              <w:ind w:right="-6150"/>
                            </w:pPr>
                            <w:r w:rsidRPr="00C57EC6">
                              <w:rPr>
                                <w:b/>
                              </w:rPr>
                              <w:t>Highlighter #3</w:t>
                            </w:r>
                            <w:r>
                              <w:t>: Connection to theme/work as a whole</w:t>
                            </w:r>
                          </w:p>
                          <w:p w:rsidR="00C57EC6" w:rsidRPr="00311835" w:rsidRDefault="00C57EC6" w:rsidP="00C57EC6">
                            <w:pPr>
                              <w:pStyle w:val="ListParagraph"/>
                              <w:numPr>
                                <w:ilvl w:val="0"/>
                                <w:numId w:val="1"/>
                              </w:numPr>
                              <w:ind w:right="-6150"/>
                            </w:pPr>
                            <w:r>
                              <w:t xml:space="preserve">Underline </w:t>
                            </w:r>
                            <w:r w:rsidRPr="00C57EC6">
                              <w:rPr>
                                <w:u w:val="single"/>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CB80C" id="_x0000_t202" coordsize="21600,21600" o:spt="202" path="m,l,21600r21600,l21600,xe">
                <v:stroke joinstyle="miter"/>
                <v:path gradientshapeok="t" o:connecttype="rect"/>
              </v:shapetype>
              <v:shape id="Text Box 4" o:spid="_x0000_s1026" type="#_x0000_t202" style="position:absolute;left:0;text-align:left;margin-left:57.75pt;margin-top:20.4pt;width:403.5pt;height:15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" filled="f" strokeweight=".5pt">
                <v:textbox>
                  <w:txbxContent>
                    <w:p w:rsidR="00C57EC6" w:rsidRDefault="00C57EC6" w:rsidP="00C57EC6">
                      <w:pPr>
                        <w:ind w:right="-6150" w:firstLine="720"/>
                      </w:pPr>
                    </w:p>
                    <w:p w:rsidR="00C57EC6" w:rsidRDefault="00C57EC6" w:rsidP="00C57EC6">
                      <w:pPr>
                        <w:pStyle w:val="ListParagraph"/>
                        <w:numPr>
                          <w:ilvl w:val="0"/>
                          <w:numId w:val="1"/>
                        </w:numPr>
                        <w:ind w:right="-6150"/>
                      </w:pPr>
                      <w:r w:rsidRPr="00C57EC6">
                        <w:rPr>
                          <w:b/>
                        </w:rPr>
                        <w:t>Highlighter #1:</w:t>
                      </w:r>
                      <w:r>
                        <w:t xml:space="preserve"> Context </w:t>
                      </w:r>
                    </w:p>
                    <w:p w:rsidR="00C57EC6" w:rsidRPr="00C57EC6" w:rsidRDefault="00C57EC6" w:rsidP="00C57EC6">
                      <w:pPr>
                        <w:pStyle w:val="ListParagraph"/>
                        <w:numPr>
                          <w:ilvl w:val="1"/>
                          <w:numId w:val="1"/>
                        </w:numPr>
                        <w:ind w:right="-6150"/>
                        <w:rPr>
                          <w:sz w:val="16"/>
                        </w:rPr>
                      </w:pPr>
                      <w:r w:rsidRPr="00C57EC6">
                        <w:rPr>
                          <w:sz w:val="16"/>
                        </w:rPr>
                        <w:t xml:space="preserve">Remember this should be enough to help the reader understand, </w:t>
                      </w:r>
                      <w:r>
                        <w:rPr>
                          <w:sz w:val="16"/>
                        </w:rPr>
                        <w:br/>
                        <w:t xml:space="preserve">  </w:t>
                      </w:r>
                      <w:r w:rsidRPr="00C57EC6">
                        <w:rPr>
                          <w:sz w:val="16"/>
                        </w:rPr>
                        <w:t>but should</w:t>
                      </w:r>
                      <w:r>
                        <w:rPr>
                          <w:sz w:val="16"/>
                        </w:rPr>
                        <w:t xml:space="preserve"> </w:t>
                      </w:r>
                      <w:r w:rsidRPr="00C57EC6">
                        <w:rPr>
                          <w:sz w:val="16"/>
                        </w:rPr>
                        <w:t>NOT be sentences of plot summary!</w:t>
                      </w:r>
                    </w:p>
                    <w:p w:rsidR="00C57EC6" w:rsidRDefault="00C57EC6" w:rsidP="00C57EC6">
                      <w:pPr>
                        <w:pStyle w:val="ListParagraph"/>
                        <w:numPr>
                          <w:ilvl w:val="0"/>
                          <w:numId w:val="1"/>
                        </w:numPr>
                        <w:ind w:right="-6150"/>
                      </w:pPr>
                      <w:r>
                        <w:t xml:space="preserve">Put a </w:t>
                      </w:r>
                      <w:r w:rsidRPr="00C57EC6">
                        <w:rPr>
                          <w:b/>
                        </w:rPr>
                        <w:t xml:space="preserve">“D” </w:t>
                      </w:r>
                      <w:r>
                        <w:t>above the device when named</w:t>
                      </w:r>
                    </w:p>
                    <w:p w:rsidR="00C57EC6" w:rsidRDefault="00C57EC6" w:rsidP="00C57EC6">
                      <w:pPr>
                        <w:pStyle w:val="ListParagraph"/>
                        <w:numPr>
                          <w:ilvl w:val="0"/>
                          <w:numId w:val="1"/>
                        </w:numPr>
                        <w:ind w:right="-6150"/>
                      </w:pPr>
                      <w:r>
                        <w:t>Box out the author’s name</w:t>
                      </w:r>
                    </w:p>
                    <w:p w:rsidR="00C57EC6" w:rsidRDefault="00C57EC6" w:rsidP="00C57EC6">
                      <w:pPr>
                        <w:pStyle w:val="ListParagraph"/>
                        <w:numPr>
                          <w:ilvl w:val="0"/>
                          <w:numId w:val="1"/>
                        </w:numPr>
                        <w:ind w:right="-6150"/>
                      </w:pPr>
                      <w:r w:rsidRPr="00C57EC6">
                        <w:rPr>
                          <w:b/>
                        </w:rPr>
                        <w:t>Highlighter #2:</w:t>
                      </w:r>
                      <w:r>
                        <w:t xml:space="preserve"> Analysis of device</w:t>
                      </w:r>
                    </w:p>
                    <w:p w:rsidR="00C57EC6" w:rsidRDefault="00C57EC6" w:rsidP="00C57EC6">
                      <w:pPr>
                        <w:pStyle w:val="ListParagraph"/>
                        <w:numPr>
                          <w:ilvl w:val="0"/>
                          <w:numId w:val="1"/>
                        </w:numPr>
                        <w:ind w:right="-6150"/>
                      </w:pPr>
                      <w:r w:rsidRPr="00C57EC6">
                        <w:rPr>
                          <w:b/>
                        </w:rPr>
                        <w:t>Highlighter #3</w:t>
                      </w:r>
                      <w:r>
                        <w:t>: Connection to theme/work as a whole</w:t>
                      </w:r>
                    </w:p>
                    <w:p w:rsidR="00C57EC6" w:rsidRPr="00311835" w:rsidRDefault="00C57EC6" w:rsidP="00C57EC6">
                      <w:pPr>
                        <w:pStyle w:val="ListParagraph"/>
                        <w:numPr>
                          <w:ilvl w:val="0"/>
                          <w:numId w:val="1"/>
                        </w:numPr>
                        <w:ind w:right="-6150"/>
                      </w:pPr>
                      <w:r>
                        <w:t xml:space="preserve">Underline </w:t>
                      </w:r>
                      <w:r w:rsidRPr="00C57EC6">
                        <w:rPr>
                          <w:u w:val="single"/>
                        </w:rPr>
                        <w:t>THEME</w:t>
                      </w:r>
                    </w:p>
                  </w:txbxContent>
                </v:textbox>
                <w10:wrap type="square"/>
              </v:shape>
            </w:pict>
          </mc:Fallback>
        </mc:AlternateContent>
      </w:r>
      <w:r w:rsidR="00C57EC6" w:rsidRPr="00C57EC6">
        <w:rPr>
          <w:rFonts w:ascii="Berlin Sans FB Demi" w:hAnsi="Berlin Sans FB Demi"/>
        </w:rPr>
        <w:t>Get 3 highlighters. Key the paragraph with the following steps</w:t>
      </w:r>
      <w:r w:rsidR="00C57EC6">
        <w:t>.</w:t>
      </w:r>
    </w:p>
    <w:sectPr w:rsidR="00C57E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45B46"/>
    <w:multiLevelType w:val="hybridMultilevel"/>
    <w:tmpl w:val="CA70C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4"/>
    <w:rsid w:val="00352554"/>
    <w:rsid w:val="006853AA"/>
    <w:rsid w:val="00C35BCA"/>
    <w:rsid w:val="00C5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82AA3-8D04-4817-B5DE-E1DC7BE3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57EC6"/>
    <w:pPr>
      <w:ind w:left="720"/>
      <w:contextualSpacing/>
    </w:pPr>
  </w:style>
  <w:style w:type="paragraph" w:styleId="BalloonText">
    <w:name w:val="Balloon Text"/>
    <w:basedOn w:val="Normal"/>
    <w:link w:val="BalloonTextChar"/>
    <w:uiPriority w:val="99"/>
    <w:semiHidden/>
    <w:unhideWhenUsed/>
    <w:rsid w:val="00C57E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Wiedmeyer</dc:creator>
  <cp:lastModifiedBy>Whitney Shumate</cp:lastModifiedBy>
  <cp:revision>3</cp:revision>
  <cp:lastPrinted>2017-04-12T17:16:00Z</cp:lastPrinted>
  <dcterms:created xsi:type="dcterms:W3CDTF">2016-04-26T13:43:00Z</dcterms:created>
  <dcterms:modified xsi:type="dcterms:W3CDTF">2017-04-12T17:16:00Z</dcterms:modified>
</cp:coreProperties>
</file>